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97" w:rsidRDefault="00FB6197" w:rsidP="00FB6197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15</w:t>
      </w:r>
    </w:p>
    <w:p w:rsidR="00FB6197" w:rsidRDefault="00FB6197" w:rsidP="00FB6197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FB6197" w:rsidRDefault="00FB6197" w:rsidP="00FB6197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FB6197" w:rsidRDefault="00FB6197" w:rsidP="00FB6197">
      <w:pPr>
        <w:ind w:left="643" w:right="648"/>
        <w:jc w:val="center"/>
        <w:rPr>
          <w:rFonts w:ascii="Book Antiqua"/>
          <w:b/>
          <w:color w:val="231F20"/>
          <w:w w:val="90"/>
          <w:sz w:val="17"/>
        </w:rPr>
      </w:pPr>
      <w:r>
        <w:rPr>
          <w:rFonts w:ascii="Book Antiqua"/>
          <w:b/>
          <w:color w:val="231F20"/>
          <w:w w:val="90"/>
          <w:sz w:val="17"/>
        </w:rPr>
        <w:t>SECURITIES</w:t>
      </w:r>
      <w:r>
        <w:rPr>
          <w:rFonts w:ascii="Book Antiqua"/>
          <w:b/>
          <w:color w:val="231F20"/>
          <w:spacing w:val="17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NOTE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FOR</w:t>
      </w:r>
      <w:r>
        <w:rPr>
          <w:rFonts w:ascii="Book Antiqua"/>
          <w:b/>
          <w:color w:val="231F20"/>
          <w:spacing w:val="17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WHOLESALE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NON-EQUITY</w:t>
      </w:r>
      <w:r>
        <w:rPr>
          <w:rFonts w:ascii="Book Antiqua"/>
          <w:b/>
          <w:color w:val="231F20"/>
          <w:spacing w:val="21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SECURITIES</w:t>
      </w:r>
    </w:p>
    <w:p w:rsidR="00FB6197" w:rsidRDefault="00FB6197" w:rsidP="00FB6197">
      <w:pPr>
        <w:ind w:left="643" w:right="648"/>
        <w:jc w:val="center"/>
        <w:rPr>
          <w:rFonts w:ascii="Book Antiqua" w:eastAsia="Book Antiqua" w:hAnsi="Book Antiqua" w:cs="Book Antiqua"/>
          <w:sz w:val="17"/>
          <w:szCs w:val="17"/>
        </w:rPr>
      </w:pPr>
    </w:p>
    <w:tbl>
      <w:tblPr>
        <w:tblStyle w:val="Tabellrutenett"/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87"/>
        <w:gridCol w:w="5960"/>
        <w:gridCol w:w="1134"/>
        <w:gridCol w:w="1134"/>
        <w:gridCol w:w="1701"/>
      </w:tblGrid>
      <w:tr w:rsidR="00FB6197" w:rsidRPr="00FB6197" w:rsidTr="00D93014"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1</w:t>
            </w:r>
          </w:p>
        </w:tc>
        <w:tc>
          <w:tcPr>
            <w:tcW w:w="7094" w:type="dxa"/>
            <w:gridSpan w:val="2"/>
          </w:tcPr>
          <w:p w:rsidR="00FB6197" w:rsidRPr="00FB6197" w:rsidRDefault="00FB6197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line="256" w:lineRule="auto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PERSONS</w:t>
            </w:r>
            <w:r w:rsidRPr="00FB6197">
              <w:rPr>
                <w:rFonts w:ascii="Cambria" w:eastAsia="Cambria" w:hAnsi="Cambria" w:cs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RESPONSIBLE,</w:t>
            </w:r>
            <w:r w:rsidRPr="00FB6197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THIRD</w:t>
            </w:r>
            <w:r w:rsidRPr="00FB6197">
              <w:rPr>
                <w:rFonts w:ascii="Cambria" w:eastAsia="Cambria" w:hAnsi="Cambria" w:cs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PARTY</w:t>
            </w:r>
            <w:r w:rsidRPr="00FB6197">
              <w:rPr>
                <w:rFonts w:ascii="Cambria" w:eastAsia="Cambria" w:hAnsi="Cambria" w:cs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INFORMATION,</w:t>
            </w:r>
            <w:r w:rsidRPr="00FB6197">
              <w:rPr>
                <w:rFonts w:ascii="Cambria" w:eastAsia="Cambria" w:hAnsi="Cambria" w:cs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EXPERTS’</w:t>
            </w:r>
            <w:r w:rsidRPr="00FB6197">
              <w:rPr>
                <w:rFonts w:ascii="Cambria" w:eastAsia="Cambria" w:hAnsi="Cambria" w:cs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REPORTS</w:t>
            </w:r>
            <w:r w:rsidRPr="00FB6197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FB6197">
              <w:rPr>
                <w:rFonts w:ascii="Cambria" w:eastAsia="Cambria" w:hAnsi="Cambria" w:cs="Cambria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COMPETENT</w:t>
            </w:r>
            <w:r w:rsidRPr="00FB6197">
              <w:rPr>
                <w:rFonts w:ascii="Cambria" w:eastAsia="Cambria" w:hAnsi="Cambria" w:cs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AUTHORITY</w:t>
            </w:r>
            <w:r w:rsidRPr="00FB6197">
              <w:rPr>
                <w:rFonts w:ascii="Cambria" w:eastAsia="Cambria" w:hAnsi="Cambria" w:cs="Cambria"/>
                <w:color w:val="231F20"/>
                <w:spacing w:val="26"/>
                <w:w w:val="97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APPROVAL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Cs/>
                <w:sz w:val="16"/>
                <w:szCs w:val="16"/>
              </w:rPr>
            </w:pPr>
            <w:r w:rsidRPr="00075C1F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Henvisning</w:t>
            </w:r>
          </w:p>
        </w:tc>
        <w:tc>
          <w:tcPr>
            <w:tcW w:w="1701" w:type="dxa"/>
          </w:tcPr>
          <w:p w:rsidR="00D93014" w:rsidRDefault="00FB6197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Kommentar</w:t>
            </w:r>
          </w:p>
        </w:tc>
      </w:tr>
      <w:tr w:rsidR="00FB6197" w:rsidRPr="00FB6197" w:rsidTr="00D93014"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105A9D" w:rsidRPr="00105A9D" w:rsidRDefault="00FB6197" w:rsidP="00105A9D">
            <w:pPr>
              <w:pStyle w:val="TableParagraph"/>
              <w:spacing w:line="214" w:lineRule="exact"/>
              <w:ind w:left="84" w:right="83"/>
              <w:jc w:val="both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Identify</w:t>
            </w:r>
            <w:r w:rsidRPr="00FB6197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all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persons</w:t>
            </w:r>
            <w:r w:rsidRPr="00FB6197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responsible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information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any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parts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it,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given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note with,</w:t>
            </w:r>
            <w:r w:rsidRPr="00FB6197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 the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latter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case,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such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parts.</w:t>
            </w:r>
            <w:r w:rsidRPr="00FB6197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 the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case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natural</w:t>
            </w:r>
            <w:r w:rsidRPr="00FB6197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persons,</w:t>
            </w:r>
            <w:r w:rsidRPr="00FB6197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</w:t>
            </w:r>
            <w:r w:rsidRPr="00FB6197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members</w:t>
            </w:r>
            <w:r w:rsidRPr="00FB6197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FB6197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administrative,</w:t>
            </w:r>
            <w:r w:rsidRPr="00FB6197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management</w:t>
            </w:r>
            <w:r w:rsidRPr="00FB6197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 w:eastAsia="Cambria" w:hAnsi="Cambria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supervisory</w:t>
            </w:r>
            <w:r w:rsidRPr="00FB6197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bodies,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indicate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name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function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person;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case</w:t>
            </w:r>
            <w:r w:rsidRPr="00FB6197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legal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persons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indicate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 and registered</w:t>
            </w:r>
            <w:r w:rsidRPr="00FB6197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office.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5D2CD8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FB6197" w:rsidRPr="00FB6197" w:rsidTr="00D93014"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declaration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responsible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note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best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FB6197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knowledge,</w:t>
            </w:r>
            <w:r w:rsidRPr="00FB6197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FB6197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contained</w:t>
            </w:r>
            <w:r w:rsidRPr="00FB6197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FB6197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FB6197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accordance</w:t>
            </w:r>
            <w:r w:rsidRPr="00FB6197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facts</w:t>
            </w:r>
            <w:r w:rsidRPr="00FB6197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note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makes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no</w:t>
            </w:r>
            <w:r w:rsidRPr="00FB6197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omission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likely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affect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its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import.</w:t>
            </w:r>
          </w:p>
          <w:p w:rsidR="00FB6197" w:rsidRPr="00FB6197" w:rsidRDefault="00FB6197" w:rsidP="00775FBA">
            <w:pPr>
              <w:pStyle w:val="TableParagraph"/>
              <w:spacing w:before="127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FB6197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applicable,</w:t>
            </w:r>
            <w:r w:rsidRPr="00FB6197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declaration</w:t>
            </w:r>
            <w:r w:rsidRPr="00FB6197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FB6197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FB6197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responsible</w:t>
            </w:r>
            <w:r w:rsidRPr="00FB6197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FB6197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certain</w:t>
            </w:r>
            <w:r w:rsidRPr="00FB6197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FB6197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note</w:t>
            </w:r>
            <w:r w:rsidRPr="00FB6197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that,</w:t>
            </w:r>
            <w:r w:rsidRPr="00FB6197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best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FB6197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knowledge,</w:t>
            </w:r>
            <w:r w:rsidRPr="00FB6197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contained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note</w:t>
            </w:r>
            <w:r w:rsidRPr="00FB6197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FB6197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they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responsible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accordance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 facts and that those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parts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 securities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note make no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omission likely to</w:t>
            </w:r>
            <w:r w:rsidRPr="00FB6197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affect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import.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FB6197" w:rsidRPr="00FB6197" w:rsidTr="00D93014"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report, attributed to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person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expert,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included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note, provide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following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details for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that person: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name;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business </w:t>
            </w:r>
            <w:r w:rsidRPr="00FB6197">
              <w:rPr>
                <w:rFonts w:ascii="Cambria"/>
                <w:color w:val="231F20"/>
                <w:spacing w:val="17"/>
                <w:w w:val="8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85"/>
                <w:sz w:val="16"/>
                <w:szCs w:val="16"/>
              </w:rPr>
              <w:t>address;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qualifications;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proofErr w:type="gramEnd"/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issuer.</w:t>
            </w:r>
          </w:p>
          <w:p w:rsidR="00FB6197" w:rsidRPr="00FB6197" w:rsidRDefault="00FB6197" w:rsidP="00775FBA">
            <w:pPr>
              <w:pStyle w:val="TableParagraph"/>
              <w:spacing w:before="125" w:line="230" w:lineRule="auto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 the statement or report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has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been produced</w:t>
            </w:r>
            <w:proofErr w:type="gramEnd"/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at the 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request,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 such</w:t>
            </w:r>
            <w:r w:rsidRPr="00FB6197">
              <w:rPr>
                <w:rFonts w:ascii="Cambria" w:eastAsia="Cambria" w:hAnsi="Cambria" w:cs="Cambria"/>
                <w:color w:val="231F20"/>
                <w:spacing w:val="24"/>
                <w:w w:val="9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report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has</w:t>
            </w:r>
            <w:r w:rsidRPr="00FB6197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been included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note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consent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who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has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authorised</w:t>
            </w:r>
            <w:proofErr w:type="spellEnd"/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contents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note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purpose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prospectus.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FB6197" w:rsidRPr="00FB6197" w:rsidTr="00D93014"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line="229" w:lineRule="auto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sourced</w:t>
            </w:r>
            <w:proofErr w:type="gramEnd"/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from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third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party,</w:t>
            </w:r>
            <w:r w:rsidRPr="00FB6197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provide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confirmation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FB6197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this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>accurately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reproduced and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far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issuer is</w:t>
            </w:r>
            <w:r w:rsidRPr="00FB6197">
              <w:rPr>
                <w:rFonts w:ascii="Cambria"/>
                <w:color w:val="231F20"/>
                <w:spacing w:val="26"/>
                <w:w w:val="8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aware</w:t>
            </w:r>
            <w:r w:rsidRPr="00FB6197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able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ascertain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from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published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party,</w:t>
            </w:r>
            <w:r w:rsidRPr="00FB6197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no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facts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omitted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FB6197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would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render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reproduced</w:t>
            </w:r>
            <w:r w:rsidRPr="00FB6197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inaccurate</w:t>
            </w:r>
            <w:r w:rsidRPr="00FB6197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misleading.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addition,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identify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source(s)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information.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FB6197" w:rsidRPr="00FB6197" w:rsidTr="00D93014"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1.5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that: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8" w:line="214" w:lineRule="exact"/>
              <w:ind w:right="83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this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[securities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note/prospectus]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approved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[name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FB6197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authority],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authority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Regulation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(EU)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2017/1129;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2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[name</w:t>
            </w:r>
            <w:r w:rsidRPr="00FB6197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competent</w:t>
            </w:r>
            <w:r w:rsidRPr="00FB6197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authority] only</w:t>
            </w:r>
            <w:r w:rsidRPr="00FB6197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approves</w:t>
            </w:r>
            <w:r w:rsidRPr="00FB6197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this</w:t>
            </w:r>
            <w:r w:rsidRPr="00FB6197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[securities note/pro</w:t>
            </w:r>
            <w:r w:rsidRPr="00FB6197">
              <w:rPr>
                <w:rFonts w:ascii="Gill Sans MT Condensed" w:hAnsi="Gill Sans MT Condensed"/>
                <w:color w:val="231F20"/>
                <w:sz w:val="16"/>
                <w:szCs w:val="16"/>
              </w:rPr>
              <w:t xml:space="preserve">­ </w:t>
            </w:r>
            <w:proofErr w:type="spellStart"/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spectus</w:t>
            </w:r>
            <w:proofErr w:type="spellEnd"/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]</w:t>
            </w:r>
            <w:r w:rsidRPr="00FB6197">
              <w:rPr>
                <w:rFonts w:ascii="Cambria" w:hAns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as</w:t>
            </w:r>
            <w:r w:rsidRPr="00FB6197">
              <w:rPr>
                <w:rFonts w:ascii="Cambria" w:hAns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meeting</w:t>
            </w:r>
            <w:r w:rsidRPr="00FB6197">
              <w:rPr>
                <w:rFonts w:ascii="Cambria" w:hAns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standards</w:t>
            </w:r>
            <w:r w:rsidRPr="00FB6197">
              <w:rPr>
                <w:rFonts w:ascii="Cambria" w:hAns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completeness,</w:t>
            </w:r>
            <w:r w:rsidRPr="00FB6197">
              <w:rPr>
                <w:rFonts w:ascii="Cambria" w:hAns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comprehensibility</w:t>
            </w:r>
            <w:r w:rsidRPr="00FB6197">
              <w:rPr>
                <w:rFonts w:ascii="Cambria" w:hAns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 w:hAns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consistency</w:t>
            </w:r>
            <w:r w:rsidRPr="00FB6197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imposed</w:t>
            </w:r>
            <w:r w:rsidRPr="00FB6197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by</w:t>
            </w:r>
            <w:r w:rsidRPr="00FB6197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Regulation</w:t>
            </w:r>
            <w:r w:rsidRPr="00FB6197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(EU)</w:t>
            </w:r>
            <w:r w:rsidRPr="00FB6197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2017/1129;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2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approval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should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considered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endorsement of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quality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subject</w:t>
            </w:r>
            <w:r w:rsidRPr="00FB6197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this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[securities</w:t>
            </w:r>
            <w:r w:rsidRPr="00FB6197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note/prospectus];</w:t>
            </w:r>
            <w:r w:rsidRPr="00FB6197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4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investors</w:t>
            </w:r>
            <w:proofErr w:type="gramEnd"/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should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make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own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assessment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suitability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investing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securities.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174D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1174D7" w:rsidRPr="00FB6197" w:rsidRDefault="001174D7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74D7" w:rsidRPr="00FB6197" w:rsidRDefault="001174D7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2</w:t>
            </w:r>
          </w:p>
        </w:tc>
        <w:tc>
          <w:tcPr>
            <w:tcW w:w="9929" w:type="dxa"/>
            <w:gridSpan w:val="4"/>
          </w:tcPr>
          <w:p w:rsidR="001174D7" w:rsidRPr="00FB6197" w:rsidRDefault="001174D7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74D7" w:rsidRPr="00FB6197" w:rsidRDefault="001174D7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RISK</w:t>
            </w:r>
            <w:r w:rsidRPr="00FB6197">
              <w:rPr>
                <w:rFonts w:ascii="Cambria"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FACTORS</w:t>
            </w: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description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material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risks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are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specific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being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offered</w:t>
            </w:r>
            <w:r w:rsidRPr="00FB6197">
              <w:rPr>
                <w:rFonts w:ascii="Cambria" w:eastAsia="Cambria" w:hAnsi="Cambria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and/or</w:t>
            </w:r>
            <w:r w:rsidRPr="00FB6197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admitted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trading</w:t>
            </w:r>
            <w:r w:rsidRPr="00FB6197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limited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number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categories,</w:t>
            </w:r>
            <w:r w:rsidRPr="00FB6197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section</w:t>
            </w:r>
            <w:r w:rsidRPr="00FB6197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headed</w:t>
            </w:r>
            <w:r w:rsidRPr="00FB6197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‘Risk</w:t>
            </w:r>
            <w:r w:rsidRPr="00FB6197">
              <w:rPr>
                <w:rFonts w:ascii="Cambria" w:eastAsia="Cambria" w:hAnsi="Cambria" w:cs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0"/>
                <w:sz w:val="16"/>
                <w:szCs w:val="16"/>
              </w:rPr>
              <w:t>Factors</w:t>
            </w:r>
            <w:r w:rsidRPr="00FB6197">
              <w:rPr>
                <w:rFonts w:ascii="Cambria" w:eastAsia="Cambria" w:hAnsi="Cambria" w:cs="Cambria"/>
                <w:color w:val="231F20"/>
                <w:spacing w:val="-1"/>
                <w:w w:val="90"/>
                <w:sz w:val="16"/>
                <w:szCs w:val="16"/>
              </w:rPr>
              <w:t>’.</w:t>
            </w:r>
          </w:p>
          <w:p w:rsidR="00FB6197" w:rsidRPr="00FB6197" w:rsidRDefault="00FB6197" w:rsidP="00775FBA">
            <w:pPr>
              <w:pStyle w:val="TableParagraph"/>
              <w:spacing w:before="118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Risks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disclosed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include: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28" w:line="214" w:lineRule="exact"/>
              <w:ind w:right="8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FB6197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resulting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from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level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subordination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security</w:t>
            </w:r>
            <w:r w:rsidRPr="00FB6197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impact</w:t>
            </w:r>
            <w:r w:rsidRPr="00FB6197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lastRenderedPageBreak/>
              <w:t>expected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size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timing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payments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holders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under</w:t>
            </w:r>
            <w:r w:rsidRPr="00FB6197">
              <w:rPr>
                <w:rFonts w:ascii="Cambria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bankruptcy,</w:t>
            </w:r>
            <w:r w:rsidRPr="00FB6197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similar</w:t>
            </w:r>
            <w:r w:rsidRPr="00FB6197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procedure,</w:t>
            </w:r>
            <w:r w:rsidRPr="00FB6197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including,</w:t>
            </w:r>
            <w:r w:rsidRPr="00FB6197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FB6197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>relevant,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insolvency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credit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institution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its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resolution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restructuring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accordance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with</w:t>
            </w:r>
            <w:r w:rsidRPr="00FB6197">
              <w:rPr>
                <w:rFonts w:ascii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Directive</w:t>
            </w:r>
            <w:r w:rsidRPr="00FB6197">
              <w:rPr>
                <w:rFonts w:ascii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2014/59/EU;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27" w:line="214" w:lineRule="exact"/>
              <w:ind w:right="82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FB6197">
              <w:rPr>
                <w:rFonts w:ascii="Cambria"/>
                <w:color w:val="231F20"/>
                <w:sz w:val="16"/>
                <w:szCs w:val="16"/>
              </w:rPr>
              <w:t>in</w:t>
            </w:r>
            <w:proofErr w:type="gramEnd"/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cases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are guaranteed,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specific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material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risks</w:t>
            </w:r>
            <w:r w:rsidRPr="00FB6197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related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guarantor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extent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they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relevant</w:t>
            </w:r>
            <w:r w:rsidRPr="00FB6197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its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ability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fulfil</w:t>
            </w:r>
            <w:r w:rsidRPr="00FB6197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its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commitment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guarantee.</w:t>
            </w:r>
          </w:p>
          <w:p w:rsidR="00FB6197" w:rsidRPr="00FB6197" w:rsidRDefault="00FB6197" w:rsidP="00775FBA">
            <w:pPr>
              <w:pStyle w:val="TableParagraph"/>
              <w:spacing w:before="127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each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most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risks,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assessment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issuer,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person</w:t>
            </w:r>
            <w:r w:rsidRPr="00FB6197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asking</w:t>
            </w:r>
            <w:r w:rsidRPr="00FB6197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FB6197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admission</w:t>
            </w:r>
            <w:r w:rsidRPr="00FB6197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  <w:r w:rsidRPr="00FB6197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FB6197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regulated</w:t>
            </w:r>
            <w:r w:rsidRPr="00FB6197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market,</w:t>
            </w:r>
            <w:r w:rsidRPr="00FB6197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taking</w:t>
            </w:r>
            <w:r w:rsidRPr="00FB6197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into</w:t>
            </w:r>
            <w:r w:rsidRPr="00FB6197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account</w:t>
            </w:r>
            <w:r w:rsidRPr="00FB6197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negative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impact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on the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probability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 their</w:t>
            </w:r>
            <w:r w:rsidRPr="00FB6197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occurrence,</w:t>
            </w:r>
            <w:r w:rsidRPr="00FB6197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shall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set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out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first.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risks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sz w:val="16"/>
                <w:szCs w:val="16"/>
              </w:rPr>
              <w:t>shall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corroborated</w:t>
            </w:r>
            <w:proofErr w:type="gramEnd"/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content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note.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4D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1174D7" w:rsidRPr="00FB6197" w:rsidRDefault="001174D7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74D7" w:rsidRPr="00FB6197" w:rsidRDefault="001174D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3</w:t>
            </w:r>
          </w:p>
        </w:tc>
        <w:tc>
          <w:tcPr>
            <w:tcW w:w="9929" w:type="dxa"/>
            <w:gridSpan w:val="4"/>
          </w:tcPr>
          <w:p w:rsidR="001174D7" w:rsidRPr="00FB6197" w:rsidRDefault="001174D7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74D7" w:rsidRPr="00FB6197" w:rsidRDefault="001174D7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ESSENTIAL</w:t>
            </w:r>
            <w:r w:rsidRPr="00FB6197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3.1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natural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legal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persons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involved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issue.</w:t>
            </w:r>
          </w:p>
          <w:p w:rsidR="00FB6197" w:rsidRPr="00FB6197" w:rsidRDefault="00FB6197" w:rsidP="00775FBA">
            <w:pPr>
              <w:pStyle w:val="TableParagraph"/>
              <w:spacing w:before="126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interest,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conflict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interest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material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issue,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detailing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persons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involved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nature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interest.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3.2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use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estimated</w:t>
            </w:r>
            <w:r w:rsidRPr="00FB6197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net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proceeds.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4D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1174D7" w:rsidRPr="00FB6197" w:rsidRDefault="001174D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74D7" w:rsidRPr="00FB6197" w:rsidRDefault="001174D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</w:t>
            </w:r>
          </w:p>
        </w:tc>
        <w:tc>
          <w:tcPr>
            <w:tcW w:w="9929" w:type="dxa"/>
            <w:gridSpan w:val="4"/>
          </w:tcPr>
          <w:p w:rsidR="001174D7" w:rsidRPr="00FB6197" w:rsidRDefault="001174D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74D7" w:rsidRPr="00FB6197" w:rsidRDefault="001174D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CONCERNING THE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 BE ADMITTED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TRADING</w:t>
            </w: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3014" w:rsidRPr="00D93014" w:rsidRDefault="00FB6197" w:rsidP="00D93014">
            <w:pPr>
              <w:pStyle w:val="TableParagraph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Total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amount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being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admitted</w:t>
            </w:r>
            <w:proofErr w:type="gramEnd"/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trading.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4.2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1"/>
              </w:numPr>
              <w:tabs>
                <w:tab w:val="left" w:pos="360"/>
              </w:tabs>
              <w:spacing w:line="214" w:lineRule="exact"/>
              <w:ind w:right="85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FB6197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type</w:t>
            </w:r>
            <w:r w:rsidRPr="00FB6197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FB6197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being</w:t>
            </w:r>
            <w:r w:rsidRPr="00FB6197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admitted</w:t>
            </w:r>
            <w:r w:rsidRPr="00FB6197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trading;</w:t>
            </w:r>
          </w:p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1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international</w:t>
            </w:r>
            <w:r w:rsidRPr="00FB6197">
              <w:rPr>
                <w:rFonts w:ascii="Cambria" w:eastAsia="Cambria" w:hAnsi="Cambria" w:cs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security</w:t>
            </w:r>
            <w:r w:rsidRPr="00FB6197">
              <w:rPr>
                <w:rFonts w:ascii="Cambria" w:eastAsia="Cambria" w:hAnsi="Cambria" w:cs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identification</w:t>
            </w:r>
            <w:r w:rsidRPr="00FB6197">
              <w:rPr>
                <w:rFonts w:ascii="Cambria" w:eastAsia="Cambria" w:hAnsi="Cambria" w:cs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number</w:t>
            </w:r>
            <w:r w:rsidRPr="00FB6197">
              <w:rPr>
                <w:rFonts w:ascii="Cambria" w:eastAsia="Cambria" w:hAnsi="Cambria" w:cs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(‘ISIN’).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  <w:p w:rsidR="00FB6197" w:rsidRPr="00FB6197" w:rsidRDefault="00FB619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4.3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Legislation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created</w:t>
            </w:r>
            <w:proofErr w:type="gramEnd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4.4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14" w:lineRule="exact"/>
              <w:ind w:right="84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FB6197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whether</w:t>
            </w:r>
            <w:r w:rsidRPr="00FB6197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sz w:val="16"/>
                <w:szCs w:val="16"/>
              </w:rPr>
              <w:t>registered</w:t>
            </w:r>
            <w:r w:rsidRPr="00FB6197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bearer</w:t>
            </w:r>
            <w:r w:rsidRPr="00FB6197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form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are in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certificated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 book-entry form</w:t>
            </w:r>
            <w:proofErr w:type="gramEnd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14" w:lineRule="exact"/>
              <w:ind w:right="85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 the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case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registered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book-entry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form,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name and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address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charge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keeping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records.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 w:hanging="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  <w:p w:rsidR="00FB6197" w:rsidRPr="00FB6197" w:rsidRDefault="00FB619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4.5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Currency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issue.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4.6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relative</w:t>
            </w:r>
            <w:r w:rsidRPr="00FB6197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seniority</w:t>
            </w:r>
            <w:r w:rsidRPr="00FB6197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capital</w:t>
            </w:r>
            <w:r w:rsidRPr="00FB6197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structure</w:t>
            </w:r>
            <w:r w:rsidRPr="00FB6197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event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insolvency,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including,</w:t>
            </w:r>
            <w:r w:rsidRPr="00FB6197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where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applicable,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information</w:t>
            </w:r>
            <w:r w:rsidRPr="00FB6197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FB6197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level</w:t>
            </w:r>
            <w:r w:rsidRPr="00FB6197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subordination</w:t>
            </w:r>
            <w:r w:rsidRPr="00FB6197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 w:eastAsia="Cambria" w:hAnsi="Cambria" w:cs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 w:eastAsia="Cambria" w:hAnsi="Cambria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potential</w:t>
            </w:r>
            <w:r w:rsidRPr="00FB6197">
              <w:rPr>
                <w:rFonts w:ascii="Cambria" w:eastAsia="Cambria" w:hAnsi="Cambria" w:cs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impact</w:t>
            </w:r>
            <w:r w:rsidRPr="00FB6197">
              <w:rPr>
                <w:rFonts w:ascii="Cambria" w:eastAsia="Cambria" w:hAnsi="Cambria" w:cs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FB6197">
              <w:rPr>
                <w:rFonts w:ascii="Cambria" w:eastAsia="Cambria" w:hAnsi="Cambria" w:cs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investment</w:t>
            </w:r>
            <w:r w:rsidRPr="00FB6197">
              <w:rPr>
                <w:rFonts w:ascii="Cambria" w:eastAsia="Cambria" w:hAnsi="Cambria" w:cs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 w:eastAsia="Cambria" w:hAnsi="Cambria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event</w:t>
            </w:r>
            <w:r w:rsidRPr="00FB6197">
              <w:rPr>
                <w:rFonts w:ascii="Cambria" w:eastAsia="Cambria" w:hAnsi="Cambria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 w:eastAsia="Cambria" w:hAnsi="Cambria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resolution</w:t>
            </w:r>
            <w:r w:rsidRPr="00FB6197">
              <w:rPr>
                <w:rFonts w:ascii="Cambria" w:eastAsia="Cambria" w:hAnsi="Cambria" w:cs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under</w:t>
            </w:r>
            <w:r w:rsidRPr="00FB6197">
              <w:rPr>
                <w:rFonts w:ascii="Cambria" w:eastAsia="Cambria" w:hAnsi="Cambria" w:cs="Cambria"/>
                <w:color w:val="231F20"/>
                <w:spacing w:val="29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Directive</w:t>
            </w:r>
            <w:r w:rsidRPr="00FB6197">
              <w:rPr>
                <w:rFonts w:ascii="Cambria" w:eastAsia="Cambria" w:hAnsi="Cambria" w:cs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2014/59/EU.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4.7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22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FB6197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rights,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FB6197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FB6197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limitations</w:t>
            </w:r>
            <w:r w:rsidRPr="00FB6197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these,</w:t>
            </w:r>
            <w:r w:rsidRPr="00FB6197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attached</w:t>
            </w:r>
            <w:r w:rsidRPr="00FB6197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procedure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for the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exercise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said rights.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4.8</w:t>
            </w:r>
          </w:p>
        </w:tc>
        <w:tc>
          <w:tcPr>
            <w:tcW w:w="5960" w:type="dxa"/>
          </w:tcPr>
          <w:p w:rsidR="00FB6197" w:rsidRPr="00FB6197" w:rsidRDefault="00FB6197" w:rsidP="00FB6197">
            <w:pPr>
              <w:pStyle w:val="Listeavsnitt"/>
              <w:numPr>
                <w:ilvl w:val="0"/>
                <w:numId w:val="26"/>
              </w:numPr>
              <w:tabs>
                <w:tab w:val="left" w:pos="360"/>
              </w:tabs>
              <w:spacing w:before="114"/>
              <w:ind w:firstLine="0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nominal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rate;</w:t>
            </w:r>
          </w:p>
          <w:p w:rsidR="00FB6197" w:rsidRPr="00FB6197" w:rsidRDefault="00FB6197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6"/>
              </w:numPr>
              <w:tabs>
                <w:tab w:val="left" w:pos="360"/>
              </w:tabs>
              <w:ind w:left="359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provisions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relating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payable;</w:t>
            </w:r>
          </w:p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6"/>
              </w:numPr>
              <w:tabs>
                <w:tab w:val="left" w:pos="360"/>
              </w:tabs>
              <w:ind w:left="359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 date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from which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becomes payable;</w:t>
            </w:r>
          </w:p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6"/>
              </w:numPr>
              <w:tabs>
                <w:tab w:val="left" w:pos="360"/>
              </w:tabs>
              <w:ind w:left="359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due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dates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interest;</w:t>
            </w:r>
          </w:p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6"/>
              </w:numPr>
              <w:tabs>
                <w:tab w:val="left" w:pos="360"/>
              </w:tabs>
              <w:spacing w:line="476" w:lineRule="auto"/>
              <w:ind w:right="80" w:firstLine="0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proofErr w:type="gramEnd"/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time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limit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validity</w:t>
            </w:r>
            <w:r w:rsidRPr="00FB6197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claims</w:t>
            </w:r>
            <w:r w:rsidRPr="00FB6197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interest</w:t>
            </w:r>
            <w:r w:rsidRPr="00FB6197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repayment</w:t>
            </w:r>
            <w:r w:rsidRPr="00FB6197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principal.</w:t>
            </w:r>
            <w:r w:rsidRPr="00FB6197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FB6197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rate</w:t>
            </w:r>
            <w:r w:rsidRPr="00FB6197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fixed:</w:t>
            </w: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FB6197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setting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out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type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underlying;</w:t>
            </w:r>
          </w:p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FB6197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rate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FB6197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based;</w:t>
            </w:r>
          </w:p>
          <w:p w:rsidR="00FB6197" w:rsidRPr="00FB6197" w:rsidRDefault="00FB6197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method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used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relate</w:t>
            </w:r>
            <w:r w:rsidRPr="00FB6197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rate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underlying;</w:t>
            </w:r>
          </w:p>
          <w:p w:rsidR="00FB6197" w:rsidRPr="00FB6197" w:rsidRDefault="00FB6197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spacing w:line="214" w:lineRule="exact"/>
              <w:ind w:right="82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a</w:t>
            </w:r>
            <w:r w:rsidRPr="00FB6197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FB6197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FB6197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FB6197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disruption</w:t>
            </w:r>
            <w:r w:rsidRPr="00FB6197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settlement</w:t>
            </w:r>
            <w:r w:rsidRPr="00FB6197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disruption</w:t>
            </w:r>
            <w:r w:rsidRPr="00FB6197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events</w:t>
            </w:r>
            <w:r w:rsidRPr="00FB6197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FB6197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affect</w:t>
            </w:r>
            <w:r w:rsidRPr="00FB6197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underlying;</w:t>
            </w:r>
          </w:p>
          <w:p w:rsidR="00FB6197" w:rsidRPr="00FB6197" w:rsidRDefault="00FB619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any adjustment rules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relation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 events concerning the underlying;</w:t>
            </w:r>
          </w:p>
          <w:p w:rsidR="00FB6197" w:rsidRPr="00FB6197" w:rsidRDefault="00FB6197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proofErr w:type="gramEnd"/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calculation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agent.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 w:line="482" w:lineRule="auto"/>
              <w:ind w:left="84" w:right="36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lastRenderedPageBreak/>
              <w:t>Category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</w:t>
            </w:r>
            <w:r w:rsidRPr="00FB6197">
              <w:rPr>
                <w:rFonts w:ascii="Cambria"/>
                <w:color w:val="231F20"/>
                <w:w w:val="10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  <w:r w:rsidRPr="00FB6197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</w:t>
            </w:r>
            <w:r w:rsidRPr="00FB6197">
              <w:rPr>
                <w:rFonts w:ascii="Cambria"/>
                <w:color w:val="231F20"/>
                <w:w w:val="10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</w:t>
            </w:r>
            <w:r w:rsidRPr="00FB6197">
              <w:rPr>
                <w:rFonts w:ascii="Cambria"/>
                <w:color w:val="231F20"/>
                <w:w w:val="10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ry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  <w:p w:rsidR="00FB6197" w:rsidRPr="00FB6197" w:rsidRDefault="00FB619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line="476" w:lineRule="auto"/>
              <w:ind w:left="84" w:right="36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w w:val="10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</w:t>
            </w:r>
            <w:r w:rsidRPr="00FB6197">
              <w:rPr>
                <w:rFonts w:ascii="Cambria"/>
                <w:color w:val="231F20"/>
                <w:w w:val="10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  <w:r w:rsidRPr="00FB6197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  <w:p w:rsidR="00FB6197" w:rsidRPr="00FB6197" w:rsidRDefault="00FB6197" w:rsidP="00775FBA">
            <w:pPr>
              <w:pStyle w:val="TableParagraph"/>
              <w:spacing w:before="39" w:line="442" w:lineRule="exact"/>
              <w:ind w:left="84" w:right="376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  <w:r w:rsidRPr="00FB6197">
              <w:rPr>
                <w:rFonts w:ascii="Cambria"/>
                <w:color w:val="231F20"/>
                <w:w w:val="10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 w:line="482" w:lineRule="auto"/>
              <w:ind w:left="84" w:right="361"/>
              <w:jc w:val="both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4" w:line="482" w:lineRule="auto"/>
              <w:ind w:left="84" w:right="361"/>
              <w:jc w:val="both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9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4.9</w:t>
            </w:r>
          </w:p>
        </w:tc>
        <w:tc>
          <w:tcPr>
            <w:tcW w:w="5960" w:type="dxa"/>
          </w:tcPr>
          <w:p w:rsidR="00FB6197" w:rsidRPr="00FB6197" w:rsidRDefault="00FB6197" w:rsidP="00FB6197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spacing w:before="93"/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Maturity</w:t>
            </w:r>
            <w:r w:rsidRPr="00FB6197">
              <w:rPr>
                <w:rFonts w:ascii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date.</w:t>
            </w:r>
          </w:p>
          <w:p w:rsidR="00FB6197" w:rsidRPr="00FB6197" w:rsidRDefault="00FB6197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spacing w:line="214" w:lineRule="exact"/>
              <w:ind w:right="82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Details</w:t>
            </w:r>
            <w:r w:rsidRPr="00FB6197">
              <w:rPr>
                <w:rFonts w:ascii="Cambria" w:hAns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arrangements</w:t>
            </w:r>
            <w:r w:rsidRPr="00FB6197">
              <w:rPr>
                <w:rFonts w:ascii="Cambria" w:hAns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for</w:t>
            </w:r>
            <w:r w:rsidRPr="00FB6197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amortisation</w:t>
            </w:r>
            <w:proofErr w:type="spellEnd"/>
            <w:r w:rsidRPr="00FB6197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loan,</w:t>
            </w:r>
            <w:r w:rsidRPr="00FB6197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including</w:t>
            </w:r>
            <w:r w:rsidRPr="00FB6197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repayment</w:t>
            </w:r>
            <w:r w:rsidRPr="00FB6197">
              <w:rPr>
                <w:rFonts w:ascii="Cambria" w:hAns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procedures.</w:t>
            </w:r>
            <w:r w:rsidRPr="00FB6197">
              <w:rPr>
                <w:rFonts w:ascii="Cambria" w:hAnsi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Where</w:t>
            </w:r>
            <w:r w:rsidRPr="00FB6197">
              <w:rPr>
                <w:rFonts w:ascii="Cambria" w:hAnsi="Cambria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advance</w:t>
            </w:r>
            <w:r w:rsidRPr="00FB6197">
              <w:rPr>
                <w:rFonts w:ascii="Cambria" w:hAns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amortisation</w:t>
            </w:r>
            <w:proofErr w:type="spellEnd"/>
            <w:r w:rsidRPr="00FB6197">
              <w:rPr>
                <w:rFonts w:ascii="Cambria" w:hAnsi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</w:t>
            </w:r>
            <w:r w:rsidRPr="00FB6197">
              <w:rPr>
                <w:rFonts w:ascii="Cambria" w:hAnsi="Cambria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contemplated</w:t>
            </w:r>
            <w:proofErr w:type="gramEnd"/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,</w:t>
            </w:r>
            <w:r w:rsidRPr="00FB6197">
              <w:rPr>
                <w:rFonts w:ascii="Cambria" w:hAns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on</w:t>
            </w:r>
            <w:r w:rsidRPr="00FB6197">
              <w:rPr>
                <w:rFonts w:ascii="Cambria" w:hAnsi="Cambria"/>
                <w:color w:val="231F20"/>
                <w:spacing w:val="2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initiative</w:t>
            </w:r>
            <w:r w:rsidRPr="00FB6197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issuer</w:t>
            </w:r>
            <w:r w:rsidRPr="00FB6197">
              <w:rPr>
                <w:rFonts w:ascii="Cambria" w:hAns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FB6197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holder,</w:t>
            </w:r>
            <w:r w:rsidRPr="00FB6197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it</w:t>
            </w:r>
            <w:r w:rsidRPr="00FB6197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shall</w:t>
            </w:r>
            <w:r w:rsidRPr="00FB6197">
              <w:rPr>
                <w:rFonts w:ascii="Cambria" w:hAns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be</w:t>
            </w:r>
            <w:r w:rsidRPr="00FB6197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described,</w:t>
            </w:r>
            <w:r w:rsidRPr="00FB6197">
              <w:rPr>
                <w:rFonts w:ascii="Cambria" w:hAns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stipulating</w:t>
            </w:r>
            <w:r w:rsidRPr="00FB6197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amor</w:t>
            </w:r>
            <w:r w:rsidRPr="00FB6197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proofErr w:type="spellEnd"/>
            <w:r w:rsidRPr="00FB6197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tisation</w:t>
            </w:r>
            <w:proofErr w:type="spellEnd"/>
            <w:r w:rsidRPr="00FB6197">
              <w:rPr>
                <w:rFonts w:ascii="Cambria" w:hAns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terms</w:t>
            </w:r>
            <w:r w:rsidRPr="00FB6197">
              <w:rPr>
                <w:rFonts w:ascii="Cambria" w:hAns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and</w:t>
            </w:r>
            <w:r w:rsidRPr="00FB6197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conditions.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93" w:line="476" w:lineRule="auto"/>
              <w:ind w:left="84" w:right="376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  <w:r w:rsidRPr="00FB6197">
              <w:rPr>
                <w:rFonts w:ascii="Cambria"/>
                <w:color w:val="231F20"/>
                <w:w w:val="10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93" w:line="476" w:lineRule="auto"/>
              <w:ind w:left="84" w:right="376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93" w:line="476" w:lineRule="auto"/>
              <w:ind w:left="84" w:right="376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4.10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FB6197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yield.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4.11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23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Representation</w:t>
            </w:r>
            <w:r w:rsidRPr="00FB6197">
              <w:rPr>
                <w:rFonts w:ascii="Cambria" w:hAns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debt</w:t>
            </w:r>
            <w:r w:rsidRPr="00FB6197">
              <w:rPr>
                <w:rFonts w:ascii="Cambria" w:hAns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security</w:t>
            </w:r>
            <w:r w:rsidRPr="00FB6197">
              <w:rPr>
                <w:rFonts w:ascii="Cambria" w:hAns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holders</w:t>
            </w:r>
            <w:r w:rsidRPr="00FB6197">
              <w:rPr>
                <w:rFonts w:ascii="Cambria" w:hAns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including</w:t>
            </w:r>
            <w:r w:rsidRPr="00FB6197">
              <w:rPr>
                <w:rFonts w:ascii="Cambria" w:hAns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an</w:t>
            </w:r>
            <w:r w:rsidRPr="00FB6197">
              <w:rPr>
                <w:rFonts w:ascii="Cambria" w:hAns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identification</w:t>
            </w:r>
            <w:r w:rsidRPr="00FB6197">
              <w:rPr>
                <w:rFonts w:ascii="Cambria" w:hAns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organ</w:t>
            </w:r>
            <w:r w:rsidRPr="00FB6197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FB6197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isation</w:t>
            </w:r>
            <w:proofErr w:type="spellEnd"/>
            <w:r w:rsidRPr="00FB6197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representing</w:t>
            </w:r>
            <w:r w:rsidRPr="00FB6197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investors</w:t>
            </w:r>
            <w:r w:rsidRPr="00FB6197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and</w:t>
            </w:r>
            <w:r w:rsidRPr="00FB6197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provisions</w:t>
            </w:r>
            <w:r w:rsidRPr="00FB6197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applying</w:t>
            </w:r>
            <w:r w:rsidRPr="00FB6197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such</w:t>
            </w:r>
            <w:r w:rsidRPr="00FB6197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representation.</w:t>
            </w:r>
            <w:r w:rsidRPr="00FB6197">
              <w:rPr>
                <w:rFonts w:ascii="Cambria" w:hAns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Indication</w:t>
            </w:r>
            <w:r w:rsidRPr="00FB6197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website</w:t>
            </w:r>
            <w:r w:rsidRPr="00FB6197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where</w:t>
            </w:r>
            <w:r w:rsidRPr="00FB6197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investors</w:t>
            </w:r>
            <w:r w:rsidRPr="00FB6197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may</w:t>
            </w:r>
            <w:r w:rsidRPr="00FB6197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have</w:t>
            </w:r>
            <w:r w:rsidRPr="00FB6197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free</w:t>
            </w:r>
            <w:r w:rsidRPr="00FB6197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access</w:t>
            </w:r>
            <w:r w:rsidRPr="00FB6197">
              <w:rPr>
                <w:rFonts w:ascii="Cambria" w:hAns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sz w:val="16"/>
                <w:szCs w:val="16"/>
              </w:rPr>
              <w:t>contracts</w:t>
            </w:r>
            <w:r w:rsidRPr="00FB6197">
              <w:rPr>
                <w:rFonts w:ascii="Cambria" w:hAns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relating</w:t>
            </w:r>
            <w:r w:rsidRPr="00FB6197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 w:hAns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these</w:t>
            </w:r>
            <w:r w:rsidRPr="00FB6197">
              <w:rPr>
                <w:rFonts w:ascii="Cambria" w:hAns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forms</w:t>
            </w:r>
            <w:r w:rsidRPr="00FB6197">
              <w:rPr>
                <w:rFonts w:ascii="Cambria" w:hAns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representation.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4.12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23" w:line="214" w:lineRule="exact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 the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resolutions,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authorisations</w:t>
            </w:r>
            <w:proofErr w:type="spellEnd"/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approvals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by virtue</w:t>
            </w:r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13"/>
                <w:w w:val="90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have</w:t>
            </w:r>
            <w:r w:rsidRPr="00FB6197">
              <w:rPr>
                <w:rFonts w:ascii="Cambria"/>
                <w:color w:val="231F20"/>
                <w:spacing w:val="15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created</w:t>
            </w:r>
            <w:r w:rsidRPr="00FB6197">
              <w:rPr>
                <w:rFonts w:ascii="Cambria"/>
                <w:color w:val="231F20"/>
                <w:spacing w:val="14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and/or</w:t>
            </w:r>
            <w:r w:rsidRPr="00FB6197">
              <w:rPr>
                <w:rFonts w:ascii="Cambria"/>
                <w:color w:val="231F20"/>
                <w:spacing w:val="16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issued</w:t>
            </w:r>
            <w:proofErr w:type="gramEnd"/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4.13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3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4.14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restrictions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transferability of</w:t>
            </w:r>
            <w:r w:rsidRPr="00FB6197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4.15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123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If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different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from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issuer, the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identity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contact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details</w:t>
            </w:r>
            <w:r w:rsidRPr="00FB6197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offeror</w:t>
            </w:r>
            <w:proofErr w:type="spellEnd"/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and/or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asking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FB6197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admission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trading,</w:t>
            </w:r>
            <w:r w:rsidRPr="00FB6197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including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legal</w:t>
            </w:r>
            <w:r w:rsidRPr="00FB6197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entity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identifier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(‘LEI’)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where</w:t>
            </w:r>
            <w:r w:rsidRPr="00FB6197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proofErr w:type="spellStart"/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FB6197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has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legal</w:t>
            </w:r>
            <w:r w:rsidRPr="00FB6197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personality.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174D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1174D7" w:rsidRPr="00FB6197" w:rsidRDefault="001174D7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5</w:t>
            </w:r>
          </w:p>
        </w:tc>
        <w:tc>
          <w:tcPr>
            <w:tcW w:w="9929" w:type="dxa"/>
            <w:gridSpan w:val="4"/>
          </w:tcPr>
          <w:p w:rsidR="001174D7" w:rsidRPr="00FB6197" w:rsidRDefault="001174D7" w:rsidP="00775FBA">
            <w:pPr>
              <w:pStyle w:val="TableParagraph"/>
              <w:spacing w:before="133"/>
              <w:ind w:left="84"/>
              <w:rPr>
                <w:rFonts w:ascii="Cambria"/>
                <w:color w:val="231F20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FB6197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TRADING</w:t>
            </w:r>
            <w:r w:rsidRPr="00FB6197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DEALING</w:t>
            </w:r>
            <w:r w:rsidRPr="00FB6197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ARRANGEMENTS</w:t>
            </w: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11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5.1</w:t>
            </w:r>
          </w:p>
        </w:tc>
        <w:tc>
          <w:tcPr>
            <w:tcW w:w="5960" w:type="dxa"/>
          </w:tcPr>
          <w:p w:rsidR="00FB6197" w:rsidRPr="00FB6197" w:rsidRDefault="00FB6197" w:rsidP="00FB6197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spacing w:before="123" w:line="214" w:lineRule="exact"/>
              <w:ind w:right="82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FB6197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market,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country</w:t>
            </w:r>
            <w:r w:rsidRPr="00FB6197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market,</w:t>
            </w:r>
            <w:r w:rsidRPr="00FB6197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SME</w:t>
            </w:r>
            <w:r w:rsidRPr="00FB6197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Growth</w:t>
            </w:r>
            <w:r w:rsidRPr="00FB6197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FB6197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MTF</w:t>
            </w:r>
            <w:r w:rsidRPr="00FB6197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FB6197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FB6197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FB6197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traded</w:t>
            </w:r>
            <w:r w:rsidRPr="00FB6197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FB6197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FB6197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prospectus</w:t>
            </w:r>
            <w:r w:rsidRPr="00FB6197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FB6197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published.</w:t>
            </w:r>
          </w:p>
          <w:p w:rsidR="00FB6197" w:rsidRPr="00FB6197" w:rsidRDefault="00FB6197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FB6197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spacing w:line="214" w:lineRule="exact"/>
              <w:ind w:right="84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known,</w:t>
            </w:r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give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earliest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dates</w:t>
            </w:r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admitted</w:t>
            </w:r>
            <w:proofErr w:type="gramEnd"/>
            <w:r w:rsidRPr="00FB6197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</w:t>
            </w:r>
          </w:p>
          <w:p w:rsidR="00FB6197" w:rsidRPr="00FB6197" w:rsidRDefault="00FB619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6197" w:rsidRPr="00FB6197" w:rsidRDefault="00FB6197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11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5.2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address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paying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agents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depository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agents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each</w:t>
            </w:r>
            <w:r w:rsidRPr="00FB6197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country.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174D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1174D7" w:rsidRPr="00FB6197" w:rsidRDefault="001174D7" w:rsidP="00775FBA">
            <w:pPr>
              <w:pStyle w:val="TableParagraph"/>
              <w:spacing w:before="10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6</w:t>
            </w:r>
          </w:p>
        </w:tc>
        <w:tc>
          <w:tcPr>
            <w:tcW w:w="9929" w:type="dxa"/>
            <w:gridSpan w:val="4"/>
          </w:tcPr>
          <w:p w:rsidR="001174D7" w:rsidRPr="00FB6197" w:rsidRDefault="001174D7" w:rsidP="00775FBA">
            <w:pPr>
              <w:pStyle w:val="TableParagraph"/>
              <w:spacing w:before="104"/>
              <w:ind w:left="84"/>
              <w:rPr>
                <w:rFonts w:ascii="Cambria"/>
                <w:color w:val="231F20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EXPENSE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TRADING</w:t>
            </w: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6.1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estimate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total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expenses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related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1174D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1174D7" w:rsidRPr="00FB6197" w:rsidRDefault="001174D7" w:rsidP="00775FBA">
            <w:pPr>
              <w:pStyle w:val="TableParagraph"/>
              <w:spacing w:before="10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FB6197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7</w:t>
            </w:r>
          </w:p>
        </w:tc>
        <w:tc>
          <w:tcPr>
            <w:tcW w:w="9929" w:type="dxa"/>
            <w:gridSpan w:val="4"/>
          </w:tcPr>
          <w:p w:rsidR="001174D7" w:rsidRPr="00FB6197" w:rsidRDefault="001174D7" w:rsidP="00775FBA">
            <w:pPr>
              <w:pStyle w:val="TableParagraph"/>
              <w:spacing w:before="10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ADDITIONAL   INFORMATION</w:t>
            </w: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7.1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94" w:line="214" w:lineRule="exact"/>
              <w:ind w:left="84" w:right="8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advisors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FB6197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referred</w:t>
            </w:r>
            <w:proofErr w:type="gramEnd"/>
            <w:r w:rsidRPr="00FB6197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Note,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capacity</w:t>
            </w:r>
            <w:r w:rsidRPr="00FB6197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FB6197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advisors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acted.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FB6197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7.2</w:t>
            </w:r>
          </w:p>
        </w:tc>
        <w:tc>
          <w:tcPr>
            <w:tcW w:w="5960" w:type="dxa"/>
          </w:tcPr>
          <w:p w:rsidR="00FB6197" w:rsidRPr="00FB6197" w:rsidRDefault="00FB6197" w:rsidP="00775FBA">
            <w:pPr>
              <w:pStyle w:val="TableParagraph"/>
              <w:spacing w:before="94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other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Note which</w:t>
            </w:r>
            <w:proofErr w:type="gramEnd"/>
            <w:r w:rsidRPr="00FB6197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audited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reviewed by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auditors and</w:t>
            </w:r>
            <w:r w:rsidRPr="00FB6197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where auditors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produced a</w:t>
            </w:r>
            <w:r w:rsidRPr="00FB6197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report.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Reproduction of the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report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or,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permission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authority,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summary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report.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FB6197" w:rsidRPr="00C759FF" w:rsidTr="00D93014">
        <w:tblPrEx>
          <w:tblLook w:val="04A0" w:firstRow="1" w:lastRow="0" w:firstColumn="1" w:lastColumn="0" w:noHBand="0" w:noVBand="1"/>
        </w:tblPrEx>
        <w:tc>
          <w:tcPr>
            <w:tcW w:w="987" w:type="dxa"/>
          </w:tcPr>
          <w:p w:rsidR="00FB6197" w:rsidRPr="00FB6197" w:rsidRDefault="00FB6197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FB6197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7.3</w:t>
            </w:r>
          </w:p>
        </w:tc>
        <w:tc>
          <w:tcPr>
            <w:tcW w:w="5960" w:type="dxa"/>
          </w:tcPr>
          <w:p w:rsidR="00C759FF" w:rsidRPr="00C759FF" w:rsidRDefault="00FB6197" w:rsidP="00C759FF">
            <w:pPr>
              <w:pStyle w:val="TableParagraph"/>
              <w:spacing w:before="94" w:line="214" w:lineRule="exact"/>
              <w:ind w:left="84" w:right="83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Credit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ratings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assigned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at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request</w:t>
            </w:r>
            <w:r w:rsidRPr="00FB6197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cooperation</w:t>
            </w:r>
            <w:r w:rsidRPr="00FB6197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FB6197">
              <w:rPr>
                <w:rFonts w:ascii="Cambria"/>
                <w:color w:val="231F20"/>
                <w:spacing w:val="-22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rating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process.</w:t>
            </w:r>
            <w:r w:rsidRPr="00FB6197">
              <w:rPr>
                <w:rFonts w:ascii="Cambria"/>
                <w:color w:val="231F20"/>
                <w:spacing w:val="-22"/>
                <w:sz w:val="16"/>
                <w:szCs w:val="16"/>
              </w:rPr>
              <w:t xml:space="preserve"> </w:t>
            </w:r>
            <w:proofErr w:type="gramStart"/>
            <w:r w:rsidRPr="00FB6197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brief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explanation</w:t>
            </w:r>
            <w:r w:rsidRPr="00FB6197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meaning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ratings</w:t>
            </w:r>
            <w:r w:rsidRPr="00FB6197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FB6197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sz w:val="16"/>
                <w:szCs w:val="16"/>
              </w:rPr>
              <w:t>this</w:t>
            </w:r>
            <w:r w:rsidRPr="00FB6197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has previously</w:t>
            </w:r>
            <w:r w:rsidRPr="00FB6197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published</w:t>
            </w:r>
            <w:r w:rsidRPr="00FB6197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by the</w:t>
            </w:r>
            <w:r w:rsidRPr="00FB6197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rating provider</w:t>
            </w:r>
            <w:proofErr w:type="gramEnd"/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FB6197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FB6197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FB6197" w:rsidRPr="00FB6197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6197" w:rsidRPr="00C759FF" w:rsidRDefault="00FB6197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  <w:lang w:val="nb-NO"/>
              </w:rPr>
            </w:pPr>
            <w:bookmarkStart w:id="0" w:name="_GoBack"/>
            <w:bookmarkEnd w:id="0"/>
          </w:p>
        </w:tc>
      </w:tr>
    </w:tbl>
    <w:p w:rsidR="00C87BCC" w:rsidRPr="00C759FF" w:rsidRDefault="00C87BCC" w:rsidP="00764224">
      <w:pPr>
        <w:rPr>
          <w:lang w:val="nb-NO"/>
        </w:rPr>
      </w:pPr>
    </w:p>
    <w:sectPr w:rsidR="00C87BCC" w:rsidRPr="00C759FF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D7" w:rsidRDefault="009B32D7">
      <w:r>
        <w:separator/>
      </w:r>
    </w:p>
  </w:endnote>
  <w:endnote w:type="continuationSeparator" w:id="0">
    <w:p w:rsidR="009B32D7" w:rsidRDefault="009B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D7" w:rsidRDefault="009B32D7">
      <w:r>
        <w:separator/>
      </w:r>
    </w:p>
  </w:footnote>
  <w:footnote w:type="continuationSeparator" w:id="0">
    <w:p w:rsidR="009B32D7" w:rsidRDefault="009B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A5D83"/>
    <w:multiLevelType w:val="hybridMultilevel"/>
    <w:tmpl w:val="5E2A095E"/>
    <w:lvl w:ilvl="0" w:tplc="DA08F07C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7CFEA508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90988EDE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491046EA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E7A4136A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1BEC7A62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9D6E0B94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922ADD24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4B8CB858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1" w15:restartNumberingAfterBreak="0">
    <w:nsid w:val="10177787"/>
    <w:multiLevelType w:val="hybridMultilevel"/>
    <w:tmpl w:val="6AD4E672"/>
    <w:lvl w:ilvl="0" w:tplc="34C001BC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C3680CD2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50E6FCF0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45CAED88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2D929566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D35641FA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8950449C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9AB803D8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D0FE36F0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2" w15:restartNumberingAfterBreak="0">
    <w:nsid w:val="172462E8"/>
    <w:multiLevelType w:val="hybridMultilevel"/>
    <w:tmpl w:val="445845B2"/>
    <w:lvl w:ilvl="0" w:tplc="51C67878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356820E2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C6A65C9E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838C396A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E8D4973C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59EADFEC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FCE21754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72FCD232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6D70DD14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3" w15:restartNumberingAfterBreak="0">
    <w:nsid w:val="2CC83450"/>
    <w:multiLevelType w:val="hybridMultilevel"/>
    <w:tmpl w:val="55E81AEE"/>
    <w:lvl w:ilvl="0" w:tplc="7AB85B46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1312D5D2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7DB61E48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106C5B46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F7481A9C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292E5510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B7B65F1C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1FD23FA4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EAAA13A0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4" w15:restartNumberingAfterBreak="0">
    <w:nsid w:val="367D18BD"/>
    <w:multiLevelType w:val="hybridMultilevel"/>
    <w:tmpl w:val="98DA6072"/>
    <w:lvl w:ilvl="0" w:tplc="857A21E0">
      <w:start w:val="1"/>
      <w:numFmt w:val="lowerLetter"/>
      <w:lvlText w:val="(%1)"/>
      <w:lvlJc w:val="left"/>
      <w:pPr>
        <w:ind w:left="84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D1AAEC60">
      <w:start w:val="1"/>
      <w:numFmt w:val="bullet"/>
      <w:lvlText w:val="•"/>
      <w:lvlJc w:val="left"/>
      <w:pPr>
        <w:ind w:left="731" w:hanging="276"/>
      </w:pPr>
      <w:rPr>
        <w:rFonts w:hint="default"/>
      </w:rPr>
    </w:lvl>
    <w:lvl w:ilvl="2" w:tplc="BC14B9FE">
      <w:start w:val="1"/>
      <w:numFmt w:val="bullet"/>
      <w:lvlText w:val="•"/>
      <w:lvlJc w:val="left"/>
      <w:pPr>
        <w:ind w:left="1378" w:hanging="276"/>
      </w:pPr>
      <w:rPr>
        <w:rFonts w:hint="default"/>
      </w:rPr>
    </w:lvl>
    <w:lvl w:ilvl="3" w:tplc="D1FE7870">
      <w:start w:val="1"/>
      <w:numFmt w:val="bullet"/>
      <w:lvlText w:val="•"/>
      <w:lvlJc w:val="left"/>
      <w:pPr>
        <w:ind w:left="2026" w:hanging="276"/>
      </w:pPr>
      <w:rPr>
        <w:rFonts w:hint="default"/>
      </w:rPr>
    </w:lvl>
    <w:lvl w:ilvl="4" w:tplc="D602AB9E">
      <w:start w:val="1"/>
      <w:numFmt w:val="bullet"/>
      <w:lvlText w:val="•"/>
      <w:lvlJc w:val="left"/>
      <w:pPr>
        <w:ind w:left="2673" w:hanging="276"/>
      </w:pPr>
      <w:rPr>
        <w:rFonts w:hint="default"/>
      </w:rPr>
    </w:lvl>
    <w:lvl w:ilvl="5" w:tplc="55760878">
      <w:start w:val="1"/>
      <w:numFmt w:val="bullet"/>
      <w:lvlText w:val="•"/>
      <w:lvlJc w:val="left"/>
      <w:pPr>
        <w:ind w:left="3320" w:hanging="276"/>
      </w:pPr>
      <w:rPr>
        <w:rFonts w:hint="default"/>
      </w:rPr>
    </w:lvl>
    <w:lvl w:ilvl="6" w:tplc="6824B3CE">
      <w:start w:val="1"/>
      <w:numFmt w:val="bullet"/>
      <w:lvlText w:val="•"/>
      <w:lvlJc w:val="left"/>
      <w:pPr>
        <w:ind w:left="3968" w:hanging="276"/>
      </w:pPr>
      <w:rPr>
        <w:rFonts w:hint="default"/>
      </w:rPr>
    </w:lvl>
    <w:lvl w:ilvl="7" w:tplc="6ECC12C4">
      <w:start w:val="1"/>
      <w:numFmt w:val="bullet"/>
      <w:lvlText w:val="•"/>
      <w:lvlJc w:val="left"/>
      <w:pPr>
        <w:ind w:left="4615" w:hanging="276"/>
      </w:pPr>
      <w:rPr>
        <w:rFonts w:hint="default"/>
      </w:rPr>
    </w:lvl>
    <w:lvl w:ilvl="8" w:tplc="49D6F99E">
      <w:start w:val="1"/>
      <w:numFmt w:val="bullet"/>
      <w:lvlText w:val="•"/>
      <w:lvlJc w:val="left"/>
      <w:pPr>
        <w:ind w:left="5262" w:hanging="276"/>
      </w:pPr>
      <w:rPr>
        <w:rFonts w:hint="default"/>
      </w:rPr>
    </w:lvl>
  </w:abstractNum>
  <w:abstractNum w:abstractNumId="15" w15:restartNumberingAfterBreak="0">
    <w:nsid w:val="3F490DD7"/>
    <w:multiLevelType w:val="hybridMultilevel"/>
    <w:tmpl w:val="661244FA"/>
    <w:lvl w:ilvl="0" w:tplc="7F2AE7AA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2C4CED46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371C7734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767265A6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ECDAECA8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6C627EE6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DD20D80A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83D27534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D22A3BFA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6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BAF"/>
    <w:multiLevelType w:val="hybridMultilevel"/>
    <w:tmpl w:val="F1561680"/>
    <w:lvl w:ilvl="0" w:tplc="9BFE0354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2EA02AB0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019AB9E6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30CE9A46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EC38B2D8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7678405C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678A7E3E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A7142D68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5DC6F178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8" w15:restartNumberingAfterBreak="0">
    <w:nsid w:val="70CC028C"/>
    <w:multiLevelType w:val="hybridMultilevel"/>
    <w:tmpl w:val="BFACB774"/>
    <w:lvl w:ilvl="0" w:tplc="603659FA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3A6A43D0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F2183FD6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70944538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F992E1E6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C90C7022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3A86A000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A678F9C2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2B244952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9" w15:restartNumberingAfterBreak="0">
    <w:nsid w:val="71133621"/>
    <w:multiLevelType w:val="hybridMultilevel"/>
    <w:tmpl w:val="8C6697E2"/>
    <w:lvl w:ilvl="0" w:tplc="34589862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6DAE46F0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B5003786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78A4C45A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666C9D38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F4D8B2FE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27205F5E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2B304174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83D87770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6"/>
  </w:num>
  <w:num w:numId="18">
    <w:abstractNumId w:val="10"/>
  </w:num>
  <w:num w:numId="19">
    <w:abstractNumId w:val="15"/>
  </w:num>
  <w:num w:numId="20">
    <w:abstractNumId w:val="18"/>
  </w:num>
  <w:num w:numId="21">
    <w:abstractNumId w:val="12"/>
  </w:num>
  <w:num w:numId="22">
    <w:abstractNumId w:val="17"/>
  </w:num>
  <w:num w:numId="23">
    <w:abstractNumId w:val="13"/>
  </w:num>
  <w:num w:numId="24">
    <w:abstractNumId w:val="11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7"/>
    <w:rsid w:val="00017FBF"/>
    <w:rsid w:val="0002241F"/>
    <w:rsid w:val="00024CFE"/>
    <w:rsid w:val="000756A2"/>
    <w:rsid w:val="00075C1F"/>
    <w:rsid w:val="00093CE0"/>
    <w:rsid w:val="000E1902"/>
    <w:rsid w:val="000E5BD2"/>
    <w:rsid w:val="00105A9D"/>
    <w:rsid w:val="00107816"/>
    <w:rsid w:val="00114F43"/>
    <w:rsid w:val="001154F5"/>
    <w:rsid w:val="001174D7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2CD8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B32D7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759FF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93014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B6197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7f7f7f"/>
    </o:shapedefaults>
    <o:shapelayout v:ext="edit">
      <o:idmap v:ext="edit" data="1"/>
    </o:shapelayout>
  </w:shapeDefaults>
  <w:decimalSymbol w:val=","/>
  <w:listSeparator w:val=";"/>
  <w14:docId w14:val="61E66B1F"/>
  <w15:chartTrackingRefBased/>
  <w15:docId w15:val="{80D223DD-DD10-473C-B50B-9029F61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61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FB6197"/>
  </w:style>
  <w:style w:type="paragraph" w:customStyle="1" w:styleId="TableParagraph">
    <w:name w:val="Table Paragraph"/>
    <w:basedOn w:val="Normal"/>
    <w:uiPriority w:val="1"/>
    <w:qFormat/>
    <w:rsid w:val="00FB6197"/>
  </w:style>
  <w:style w:type="table" w:customStyle="1" w:styleId="TableNormal">
    <w:name w:val="Table Normal"/>
    <w:uiPriority w:val="2"/>
    <w:semiHidden/>
    <w:unhideWhenUsed/>
    <w:qFormat/>
    <w:rsid w:val="00FB61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1435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7</cp:revision>
  <dcterms:created xsi:type="dcterms:W3CDTF">2019-07-02T13:58:00Z</dcterms:created>
  <dcterms:modified xsi:type="dcterms:W3CDTF">2019-07-04T08:50:00Z</dcterms:modified>
</cp:coreProperties>
</file>